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AE20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压力痛阈测量仪</w:t>
      </w:r>
    </w:p>
    <w:p w14:paraId="4BBADEBA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数量 1台 预算 0.3万元</w:t>
      </w:r>
    </w:p>
    <w:p w14:paraId="1BFE8968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申请科室 康复医学科</w:t>
      </w:r>
    </w:p>
    <w:p w14:paraId="5A8B9C6A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采购需求：</w:t>
      </w:r>
    </w:p>
    <w:p w14:paraId="7392D08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1：通过压力刺激方式评估个体疼痛感知能力。</w:t>
      </w:r>
    </w:p>
    <w:p w14:paraId="7CE87F7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woUserID w:val="1"/>
        </w:rPr>
        <w:t>▲</w:t>
      </w:r>
      <w:r>
        <w:rPr>
          <w:rFonts w:hint="eastAsia" w:ascii="微软雅黑" w:hAnsi="微软雅黑" w:eastAsia="微软雅黑" w:cs="微软雅黑"/>
        </w:rPr>
        <w:t>2：通过测量疼痛阈值，辅助临床医生理解个体对疼痛的反应并量化疼痛阈值，为疼痛管理提供参考；支持在测量过程中记录个体感受到疼痛的时间点及疼痛强度数据，以便进行统计分析。</w:t>
      </w:r>
    </w:p>
    <w:p w14:paraId="11285514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3：设备要求测量范围</w:t>
      </w:r>
      <w:r>
        <w:rPr>
          <w:rFonts w:hint="eastAsia" w:ascii="微软雅黑" w:hAnsi="微软雅黑" w:eastAsia="微软雅黑" w:cs="微软雅黑"/>
          <w:lang w:val="en-US" w:eastAsia="zh-CN"/>
        </w:rPr>
        <w:t>包含但不限于</w:t>
      </w:r>
      <w:r>
        <w:rPr>
          <w:rFonts w:hint="eastAsia" w:ascii="微软雅黑" w:hAnsi="微软雅黑" w:eastAsia="微软雅黑" w:cs="微软雅黑"/>
        </w:rPr>
        <w:t>：0-11kg/cm²（或相当的牛顿值）。</w:t>
      </w:r>
    </w:p>
    <w:p w14:paraId="44FD142B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4：显示方式：指针或数字式显示，需清晰读取压力数值。</w:t>
      </w:r>
    </w:p>
    <w:p w14:paraId="4365AB6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5：操作方式：手持式推压测试，力度均匀、可控。</w:t>
      </w:r>
    </w:p>
    <w:p w14:paraId="140505AB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★6：如有专用耗材或易损件，要求提供具体清单（否则视为无），耗材支持线上采购。</w:t>
      </w:r>
    </w:p>
    <w:p w14:paraId="1F524C4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★7：提供相关产品彩页、设备配置清单，根据临床需求提供一定数量的易损件。</w:t>
      </w:r>
    </w:p>
    <w:p w14:paraId="690B00B1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★8：整机保修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年起，生产日期距离安装日期≤6个月。</w:t>
      </w:r>
    </w:p>
    <w:p w14:paraId="613075DB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★9：凡需要计量和医院需要校准的设备，必须在送货前完成首次计量检定/校准，并在交货时提供检定证书或校准证书。</w:t>
      </w:r>
    </w:p>
    <w:p w14:paraId="3EB6F2B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A0057"/>
    <w:rsid w:val="358A0057"/>
    <w:rsid w:val="3E4443E4"/>
    <w:rsid w:val="3EB12C1C"/>
    <w:rsid w:val="3F6AA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380</Words>
  <Characters>391</Characters>
  <Lines>0</Lines>
  <Paragraphs>0</Paragraphs>
  <TotalTime>0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2026-09-09T18:37:00Z</dcterms:created>
  <dc:creator>庄玉铭</dc:creator>
  <cp:lastModifiedBy>庄玉铭</cp:lastModifiedBy>
  <dcterms:modified xsi:type="dcterms:W3CDTF">2026-09-11T06:13:38Z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CACB607F3C564F01B1689E9F16253ABE_11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